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DD" w:rsidRPr="004626DD" w:rsidRDefault="004626DD" w:rsidP="004626DD">
      <w:pPr>
        <w:pStyle w:val="Heading2"/>
        <w:jc w:val="center"/>
        <w:rPr>
          <w:rFonts w:eastAsia="Times New Roman"/>
          <w:sz w:val="32"/>
          <w:szCs w:val="32"/>
        </w:rPr>
      </w:pPr>
      <w:r w:rsidRPr="004626DD">
        <w:rPr>
          <w:rFonts w:eastAsia="Times New Roman"/>
          <w:sz w:val="32"/>
          <w:szCs w:val="32"/>
        </w:rPr>
        <w:t>MP High Court District Judge Syllabus 2019 | Download District Judge (Entry Level) Exam Pattern &amp; Syllabus Pdf @ mphc.gov.in</w:t>
      </w:r>
    </w:p>
    <w:p w:rsidR="004626DD" w:rsidRPr="004626DD" w:rsidRDefault="004626DD" w:rsidP="00462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www.mphc.gov.in District Judge Test Pattern 2018 – Prelims</w:t>
      </w:r>
    </w:p>
    <w:tbl>
      <w:tblPr>
        <w:tblW w:w="1017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6"/>
        <w:gridCol w:w="1269"/>
        <w:gridCol w:w="4679"/>
        <w:gridCol w:w="1363"/>
        <w:gridCol w:w="974"/>
        <w:gridCol w:w="1269"/>
      </w:tblGrid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 No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 Type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Subjects Names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 of  Questions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Marks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 Duration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Objective Type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Constitution of India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120 Minutes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C.P.C.,T.P. Act &amp; Contract Act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I.P.C., Cr.P.C. &amp; Evidence Act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Negotiable Instrument Act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five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five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N.D.P.S. Act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Limitation Act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Specific Relief Act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M.P. Land Revenue Code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five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M.P. Accommodation Control Act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Hindu Marriage Act, Hindu. Succession Act &amp; Hindu Adoption &amp; Maintenance Act only)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SC &amp; ST (Prev. Of Atrocity) Act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Motor Vehicle Act (Chapter X, XI &amp; XII only)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Court Fees Act, the Indian Registration Act &amp; Indian Stamp Act)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Medical Jurisprudence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five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Computer Knowledge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General English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Law Lexicon &amp; Maxims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five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five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General Knowledge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26DD" w:rsidRPr="004626DD" w:rsidRDefault="004626DD" w:rsidP="00462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MP High Court District Judge Exam Pattern 2018 – Mains</w:t>
      </w:r>
    </w:p>
    <w:tbl>
      <w:tblPr>
        <w:tblW w:w="1017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3"/>
        <w:gridCol w:w="1471"/>
        <w:gridCol w:w="1005"/>
        <w:gridCol w:w="4369"/>
        <w:gridCol w:w="1127"/>
        <w:gridCol w:w="1675"/>
      </w:tblGrid>
      <w:tr w:rsidR="004626DD" w:rsidRPr="004626DD" w:rsidTr="004626D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 No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Type of Exam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Papers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Papers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 Marks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Duration of Exam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Descriptive Type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Judgment Writing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Criminal Laws &amp; Procedure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Writing Skill, Court Practice &amp; Current Legal Knowledge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Civil Laws &amp; Procedure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 Hours</w:t>
            </w:r>
          </w:p>
        </w:tc>
      </w:tr>
    </w:tbl>
    <w:p w:rsidR="004626DD" w:rsidRPr="004626DD" w:rsidRDefault="004626DD" w:rsidP="00462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1st Paper – Civil Laws &amp; Procedure (Paper I)</w:t>
      </w:r>
    </w:p>
    <w:tbl>
      <w:tblPr>
        <w:tblW w:w="1017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4"/>
        <w:gridCol w:w="8320"/>
        <w:gridCol w:w="1006"/>
      </w:tblGrid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Transfer of Property Act,1882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Limitation Act, 1963 (Part II &amp;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Constitution of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Indian Contract Act, 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Specific Relief Act, l 963 (Chapter I, II &amp; VI to VIJI)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Civil Procedure Code, 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Hindu Marriage Act, 1955 (Sections – five, 9, 10, 13A, 13B, 24 to 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4626DD" w:rsidRPr="004626DD" w:rsidRDefault="004626DD" w:rsidP="00462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2nd Paper – Writing Skill, Court Practice &amp; Current Legal Knowledge</w:t>
      </w:r>
    </w:p>
    <w:tbl>
      <w:tblPr>
        <w:tblW w:w="1017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1"/>
        <w:gridCol w:w="8432"/>
        <w:gridCol w:w="1137"/>
      </w:tblGrid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Topics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Max Marks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Knowledge of Current Leading Cases (Leading/Latest Supreme Court Decisions and Full Bench Decisions of M.P.High Court since last 5 Years).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Summary Writing (in English) (For Summary Writing, a matter like the copy of Plaint, Written Statement or Charge Sheet I Complaint may be given, and the candidate shall be asked it into 1/3rd of the matter given).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Article on Legal Topic (in Hindi)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Translation:- ( 1) From Hindi to English                         (2) From English to 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626DD" w:rsidRPr="004626DD" w:rsidRDefault="004626DD" w:rsidP="00462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3rd Paper – Criminal Laws &amp; Procedure</w:t>
      </w:r>
    </w:p>
    <w:tbl>
      <w:tblPr>
        <w:tblW w:w="1017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8"/>
        <w:gridCol w:w="8328"/>
        <w:gridCol w:w="1044"/>
      </w:tblGrid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Subjects Names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Marks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Negotiable Instrument Act,1881 (Sections – 138 to 147)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Evidence Act, 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S.C. &amp; S.T. (Prevention of Atrocity) Act, 1989 (Sections – 2 to 8, 14 and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Indian Penal Code, 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Criminal Procedure Code, 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626DD" w:rsidRPr="004626DD" w:rsidRDefault="004626DD" w:rsidP="00462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4th Paper – Judgment Writing</w:t>
      </w:r>
    </w:p>
    <w:tbl>
      <w:tblPr>
        <w:tblW w:w="1017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85"/>
        <w:gridCol w:w="5992"/>
        <w:gridCol w:w="2893"/>
      </w:tblGrid>
      <w:tr w:rsidR="004626DD" w:rsidRPr="004626DD" w:rsidTr="004626DD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 No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Subjects Names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 Marks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Judgment Writing (Civil)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The framing of Charges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Settlement of Issues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26DD" w:rsidRPr="004626DD" w:rsidTr="004626DD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Judgment Writing (Criminal)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D" w:rsidRPr="004626DD" w:rsidRDefault="004626DD" w:rsidP="0046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D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626DD" w:rsidRPr="004626DD" w:rsidRDefault="004626DD" w:rsidP="00462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View MP High Court District Judge Syllabus</w:t>
      </w:r>
    </w:p>
    <w:p w:rsidR="004626DD" w:rsidRPr="004626DD" w:rsidRDefault="004626DD" w:rsidP="00462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MP High Court Syllabus 2018 – Law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Constitution of India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lastRenderedPageBreak/>
        <w:t>Indian Contract Act, 1872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Indian Penal Code, 1861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Criminal Procedure Code, 1973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Limitation Act, 1963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Civil Procedure Code, 1908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P. Area Control Act 1961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P. Land Revenue Act, 1959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Transfer of Property Act, 1882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Specific Relief Act, 1963</w:t>
      </w:r>
    </w:p>
    <w:p w:rsidR="004626DD" w:rsidRPr="004626DD" w:rsidRDefault="004626DD" w:rsidP="0046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Negotiable Instrument Act, 1872</w:t>
      </w:r>
    </w:p>
    <w:p w:rsidR="004626DD" w:rsidRPr="004626DD" w:rsidRDefault="004626DD" w:rsidP="00462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MPHC District Judge Syllabus – General Knowledge </w:t>
      </w:r>
    </w:p>
    <w:p w:rsidR="004626DD" w:rsidRPr="004626DD" w:rsidRDefault="004626DD" w:rsidP="0046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Indian Geography</w:t>
      </w:r>
    </w:p>
    <w:p w:rsidR="004626DD" w:rsidRPr="004626DD" w:rsidRDefault="004626DD" w:rsidP="0046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Current Affairs – National &amp; International</w:t>
      </w:r>
    </w:p>
    <w:p w:rsidR="004626DD" w:rsidRPr="004626DD" w:rsidRDefault="004626DD" w:rsidP="0046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Culture &amp; Heritage</w:t>
      </w:r>
    </w:p>
    <w:p w:rsidR="004626DD" w:rsidRPr="004626DD" w:rsidRDefault="004626DD" w:rsidP="0046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Indian Polity</w:t>
      </w:r>
    </w:p>
    <w:p w:rsidR="004626DD" w:rsidRPr="004626DD" w:rsidRDefault="004626DD" w:rsidP="0046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History – India &amp; World</w:t>
      </w:r>
    </w:p>
    <w:p w:rsidR="004626DD" w:rsidRPr="004626DD" w:rsidRDefault="004626DD" w:rsidP="0046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Environmental Issues</w:t>
      </w:r>
    </w:p>
    <w:p w:rsidR="004626DD" w:rsidRPr="004626DD" w:rsidRDefault="004626DD" w:rsidP="0046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Indian Economy</w:t>
      </w:r>
    </w:p>
    <w:p w:rsidR="004626DD" w:rsidRPr="004626DD" w:rsidRDefault="004626DD" w:rsidP="0046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Science &amp; Technology</w:t>
      </w:r>
    </w:p>
    <w:p w:rsidR="004626DD" w:rsidRPr="004626DD" w:rsidRDefault="004626DD" w:rsidP="0046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Geography – MP</w:t>
      </w:r>
    </w:p>
    <w:p w:rsidR="004626DD" w:rsidRPr="004626DD" w:rsidRDefault="004626DD" w:rsidP="0046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Indian Constitution</w:t>
      </w:r>
    </w:p>
    <w:p w:rsidR="004626DD" w:rsidRPr="004626DD" w:rsidRDefault="004626DD" w:rsidP="00462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Madhya Pradesh HC Syllabus 2018 – Computer Knowledge</w:t>
      </w:r>
    </w:p>
    <w:p w:rsidR="004626DD" w:rsidRPr="004626DD" w:rsidRDefault="004626DD" w:rsidP="0046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MS Powerpoint</w:t>
      </w:r>
    </w:p>
    <w:p w:rsidR="004626DD" w:rsidRPr="004626DD" w:rsidRDefault="004626DD" w:rsidP="0046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MS Office</w:t>
      </w:r>
    </w:p>
    <w:p w:rsidR="004626DD" w:rsidRPr="004626DD" w:rsidRDefault="004626DD" w:rsidP="0046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MS Word</w:t>
      </w:r>
    </w:p>
    <w:p w:rsidR="004626DD" w:rsidRPr="004626DD" w:rsidRDefault="004626DD" w:rsidP="0046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Fundamentals of Computer</w:t>
      </w:r>
    </w:p>
    <w:p w:rsidR="004626DD" w:rsidRPr="004626DD" w:rsidRDefault="004626DD" w:rsidP="0046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The internet and its usage</w:t>
      </w:r>
    </w:p>
    <w:p w:rsidR="004626DD" w:rsidRPr="004626DD" w:rsidRDefault="004626DD" w:rsidP="0046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MS Windows</w:t>
      </w:r>
    </w:p>
    <w:p w:rsidR="004626DD" w:rsidRPr="004626DD" w:rsidRDefault="004626DD" w:rsidP="0046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The Hardware of Computer</w:t>
      </w:r>
    </w:p>
    <w:p w:rsidR="004626DD" w:rsidRPr="004626DD" w:rsidRDefault="004626DD" w:rsidP="0046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MS Excel</w:t>
      </w:r>
    </w:p>
    <w:p w:rsidR="004626DD" w:rsidRPr="004626DD" w:rsidRDefault="004626DD" w:rsidP="0046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Operating System</w:t>
      </w:r>
    </w:p>
    <w:p w:rsidR="004626DD" w:rsidRPr="004626DD" w:rsidRDefault="004626DD" w:rsidP="00462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b/>
          <w:bCs/>
          <w:sz w:val="28"/>
          <w:szCs w:val="28"/>
        </w:rPr>
        <w:t>MP High Court District Judge Syllabus – English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Antonyms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Tenses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Active &amp; Passive Voice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lastRenderedPageBreak/>
        <w:t>Idioms &amp; Phrases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Comprehension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One word Substitution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Direct &amp; Indirect Speech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Synonyms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Vocabulary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Transformation of Sentences</w:t>
      </w:r>
    </w:p>
    <w:p w:rsidR="004626DD" w:rsidRPr="004626DD" w:rsidRDefault="004626DD" w:rsidP="00462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6DD">
        <w:rPr>
          <w:rFonts w:ascii="Times New Roman" w:eastAsia="Times New Roman" w:hAnsi="Times New Roman" w:cs="Times New Roman"/>
          <w:sz w:val="28"/>
          <w:szCs w:val="28"/>
        </w:rPr>
        <w:t>Fill in the Blanks</w:t>
      </w:r>
    </w:p>
    <w:p w:rsidR="008D2680" w:rsidRPr="004626DD" w:rsidRDefault="008D2680">
      <w:pPr>
        <w:rPr>
          <w:sz w:val="28"/>
          <w:szCs w:val="28"/>
        </w:rPr>
      </w:pPr>
    </w:p>
    <w:sectPr w:rsidR="008D2680" w:rsidRPr="004626DD" w:rsidSect="008D2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4E" w:rsidRDefault="00DC274E" w:rsidP="004626DD">
      <w:pPr>
        <w:spacing w:after="0" w:line="240" w:lineRule="auto"/>
      </w:pPr>
      <w:r>
        <w:separator/>
      </w:r>
    </w:p>
  </w:endnote>
  <w:endnote w:type="continuationSeparator" w:id="1">
    <w:p w:rsidR="00DC274E" w:rsidRDefault="00DC274E" w:rsidP="004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DD" w:rsidRDefault="004626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DD" w:rsidRDefault="004626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DD" w:rsidRDefault="00462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4E" w:rsidRDefault="00DC274E" w:rsidP="004626DD">
      <w:pPr>
        <w:spacing w:after="0" w:line="240" w:lineRule="auto"/>
      </w:pPr>
      <w:r>
        <w:separator/>
      </w:r>
    </w:p>
  </w:footnote>
  <w:footnote w:type="continuationSeparator" w:id="1">
    <w:p w:rsidR="00DC274E" w:rsidRDefault="00DC274E" w:rsidP="004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DD" w:rsidRDefault="004626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92376"/>
      <w:docPartObj>
        <w:docPartGallery w:val="Watermarks"/>
        <w:docPartUnique/>
      </w:docPartObj>
    </w:sdtPr>
    <w:sdtContent>
      <w:p w:rsidR="004626DD" w:rsidRDefault="004626D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3910923" o:spid="_x0000_s2049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Jobschat.in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DD" w:rsidRDefault="00462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6AA"/>
    <w:multiLevelType w:val="multilevel"/>
    <w:tmpl w:val="A07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70D8A"/>
    <w:multiLevelType w:val="multilevel"/>
    <w:tmpl w:val="123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A14EA"/>
    <w:multiLevelType w:val="multilevel"/>
    <w:tmpl w:val="F56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65DD7"/>
    <w:multiLevelType w:val="multilevel"/>
    <w:tmpl w:val="BC02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26DD"/>
    <w:rsid w:val="004626DD"/>
    <w:rsid w:val="008D2680"/>
    <w:rsid w:val="00DC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62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26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626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6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6DD"/>
  </w:style>
  <w:style w:type="paragraph" w:styleId="Footer">
    <w:name w:val="footer"/>
    <w:basedOn w:val="Normal"/>
    <w:link w:val="FooterChar"/>
    <w:uiPriority w:val="99"/>
    <w:semiHidden/>
    <w:unhideWhenUsed/>
    <w:rsid w:val="0046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digiview technologie</dc:creator>
  <cp:lastModifiedBy>digiview technologie</cp:lastModifiedBy>
  <cp:revision>1</cp:revision>
  <dcterms:created xsi:type="dcterms:W3CDTF">2018-12-18T10:50:00Z</dcterms:created>
  <dcterms:modified xsi:type="dcterms:W3CDTF">2018-12-18T10:53:00Z</dcterms:modified>
</cp:coreProperties>
</file>